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3B6F" w14:textId="77777777" w:rsidR="00754F38" w:rsidRDefault="00A01BDA">
      <w:pPr>
        <w:rPr>
          <w:sz w:val="28"/>
          <w:szCs w:val="28"/>
        </w:rPr>
      </w:pPr>
      <w:r>
        <w:rPr>
          <w:sz w:val="32"/>
          <w:szCs w:val="32"/>
        </w:rPr>
        <w:t>Ascension St John Hospital</w:t>
      </w:r>
    </w:p>
    <w:p w14:paraId="74C2CEEA" w14:textId="77777777" w:rsidR="00754F38" w:rsidRDefault="00A01BDA">
      <w:r>
        <w:tab/>
      </w:r>
      <w:r>
        <w:tab/>
      </w:r>
    </w:p>
    <w:p w14:paraId="7088CCAF" w14:textId="77777777" w:rsidR="00754F38" w:rsidRDefault="00A01BDA">
      <w:pPr>
        <w:rPr>
          <w:sz w:val="26"/>
          <w:szCs w:val="26"/>
        </w:rPr>
      </w:pPr>
      <w:r>
        <w:tab/>
      </w:r>
    </w:p>
    <w:p w14:paraId="4B214225" w14:textId="77777777" w:rsidR="00754F38" w:rsidRDefault="00A01BDA">
      <w:pPr>
        <w:rPr>
          <w:b/>
          <w:sz w:val="34"/>
          <w:szCs w:val="34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34"/>
          <w:szCs w:val="34"/>
        </w:rPr>
        <w:t>COMPENSATION AND BENEFITS</w:t>
      </w:r>
    </w:p>
    <w:p w14:paraId="55F366EC" w14:textId="77777777" w:rsidR="00754F38" w:rsidRDefault="00754F38">
      <w:pPr>
        <w:rPr>
          <w:b/>
          <w:sz w:val="34"/>
          <w:szCs w:val="34"/>
        </w:rPr>
      </w:pPr>
    </w:p>
    <w:p w14:paraId="75C051A2" w14:textId="77777777" w:rsidR="00754F38" w:rsidRDefault="00A01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2022-2023 Stipends</w:t>
      </w:r>
    </w:p>
    <w:tbl>
      <w:tblPr>
        <w:tblStyle w:val="a"/>
        <w:tblW w:w="3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</w:tblGrid>
      <w:tr w:rsidR="00754F38" w14:paraId="202AC136" w14:textId="77777777">
        <w:trPr>
          <w:trHeight w:val="3011"/>
        </w:trPr>
        <w:tc>
          <w:tcPr>
            <w:tcW w:w="37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B540" w14:textId="77777777" w:rsidR="00754F38" w:rsidRDefault="00A0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PGY 1               $55,869</w:t>
            </w:r>
          </w:p>
          <w:p w14:paraId="5F1E4CC3" w14:textId="77777777" w:rsidR="00754F38" w:rsidRDefault="00A0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PGY 2               $57,560</w:t>
            </w:r>
          </w:p>
          <w:p w14:paraId="2873C010" w14:textId="77777777" w:rsidR="00754F38" w:rsidRDefault="00A0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PGY 3               $59,369</w:t>
            </w:r>
          </w:p>
          <w:p w14:paraId="7B9BFCE0" w14:textId="77777777" w:rsidR="00754F38" w:rsidRDefault="00A0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PGY 4               $60,938</w:t>
            </w:r>
          </w:p>
          <w:p w14:paraId="2A412020" w14:textId="77777777" w:rsidR="00754F38" w:rsidRDefault="00A0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PGY 5               $63,057</w:t>
            </w:r>
          </w:p>
          <w:p w14:paraId="1F7A441E" w14:textId="77777777" w:rsidR="00754F38" w:rsidRDefault="00A0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PGY 6               $64,679</w:t>
            </w:r>
          </w:p>
          <w:p w14:paraId="3093FA3B" w14:textId="77777777" w:rsidR="00754F38" w:rsidRDefault="00A0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PGY 7               $65,403</w:t>
            </w:r>
          </w:p>
          <w:p w14:paraId="37F38047" w14:textId="77777777" w:rsidR="00754F38" w:rsidRDefault="0075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38CEB47" w14:textId="77777777" w:rsidR="00754F38" w:rsidRDefault="00A0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Residents and Fellows are paid on a bi-weekly basis</w:t>
            </w:r>
          </w:p>
        </w:tc>
      </w:tr>
    </w:tbl>
    <w:p w14:paraId="2342F3DC" w14:textId="77777777" w:rsidR="00754F38" w:rsidRDefault="00754F38">
      <w:pPr>
        <w:rPr>
          <w:b/>
          <w:color w:val="1C4587"/>
          <w:sz w:val="34"/>
          <w:szCs w:val="34"/>
        </w:rPr>
      </w:pPr>
    </w:p>
    <w:p w14:paraId="5A91FE16" w14:textId="77777777" w:rsidR="00754F38" w:rsidRDefault="00A01BDA">
      <w:pPr>
        <w:rPr>
          <w:sz w:val="26"/>
          <w:szCs w:val="26"/>
        </w:rPr>
      </w:pPr>
      <w:r>
        <w:rPr>
          <w:b/>
          <w:color w:val="1C4587"/>
          <w:sz w:val="32"/>
          <w:szCs w:val="32"/>
        </w:rPr>
        <w:t>A</w:t>
      </w:r>
      <w:r>
        <w:rPr>
          <w:sz w:val="26"/>
          <w:szCs w:val="26"/>
        </w:rPr>
        <w:t>scension St. John Hospital provides a comprehensive benefits program for residents and fellows.  Qualified dependents will also be eligible for benefit coverage.</w:t>
      </w:r>
      <w:r>
        <w:rPr>
          <w:b/>
          <w:color w:val="1C4587"/>
          <w:sz w:val="30"/>
          <w:szCs w:val="30"/>
        </w:rPr>
        <w:t xml:space="preserve"> </w:t>
      </w:r>
      <w:r>
        <w:rPr>
          <w:sz w:val="26"/>
          <w:szCs w:val="26"/>
        </w:rPr>
        <w:t>Each year, a benefits re-enrollment period in November allows you to adjust your benefits as your needs change.  Below is a comprehensive list of benefits.</w:t>
      </w:r>
    </w:p>
    <w:p w14:paraId="2DCD708E" w14:textId="77777777" w:rsidR="00754F38" w:rsidRDefault="00754F38">
      <w:pPr>
        <w:rPr>
          <w:b/>
          <w:color w:val="1C4587"/>
          <w:sz w:val="34"/>
          <w:szCs w:val="34"/>
        </w:rPr>
      </w:pPr>
    </w:p>
    <w:p w14:paraId="3D63B3E7" w14:textId="77777777" w:rsidR="00754F38" w:rsidRDefault="00A01BDA">
      <w:pPr>
        <w:rPr>
          <w:b/>
          <w:color w:val="1C4587"/>
          <w:sz w:val="34"/>
          <w:szCs w:val="34"/>
        </w:rPr>
      </w:pPr>
      <w:r>
        <w:rPr>
          <w:b/>
          <w:color w:val="1C4587"/>
          <w:sz w:val="34"/>
          <w:szCs w:val="34"/>
        </w:rPr>
        <w:t>Insurance Benefits</w:t>
      </w:r>
    </w:p>
    <w:p w14:paraId="34F9873A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Malpractice coverage provided by the Hospital</w:t>
      </w:r>
    </w:p>
    <w:p w14:paraId="63C57B88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4"/>
          <w:szCs w:val="24"/>
        </w:rPr>
        <w:t>Resident</w:t>
      </w:r>
      <w:r>
        <w:rPr>
          <w:sz w:val="26"/>
          <w:szCs w:val="26"/>
        </w:rPr>
        <w:t xml:space="preserve">s are covered under Ascension St. John Hospital professional </w:t>
      </w:r>
    </w:p>
    <w:p w14:paraId="2A210AD7" w14:textId="77777777" w:rsidR="00754F38" w:rsidRDefault="00A01BDA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liability program for any actions during the scope of their training as</w:t>
      </w:r>
    </w:p>
    <w:p w14:paraId="50A9AC4D" w14:textId="77777777" w:rsidR="00754F38" w:rsidRDefault="00A01BDA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residents/fellows regardless of when the claim is filed.</w:t>
      </w:r>
    </w:p>
    <w:p w14:paraId="1843E9C8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Medical, dental, vision insurance plans with dependent coverage</w:t>
      </w:r>
    </w:p>
    <w:p w14:paraId="006C4F0A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t>-Health Savings Accounts (HSA)</w:t>
      </w:r>
    </w:p>
    <w:p w14:paraId="5620DAA5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t>-Health Reimbursement Arrangement (HRA)</w:t>
      </w:r>
    </w:p>
    <w:p w14:paraId="4570C5A2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Short term disability insurance</w:t>
      </w:r>
    </w:p>
    <w:p w14:paraId="125AA70E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ab/>
        <w:t>-Benefit provided, at no cost to you, is 70% replacement of your base pay.</w:t>
      </w:r>
    </w:p>
    <w:p w14:paraId="3AC77756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t>-Pre-existing condition limitations apply.</w:t>
      </w:r>
    </w:p>
    <w:p w14:paraId="113A0160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 xml:space="preserve"> • Long term disability insurance</w:t>
      </w:r>
    </w:p>
    <w:p w14:paraId="79537F43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ab/>
        <w:t>-Benefit provided, at no cost to you, is 70% replacement of your base pay.</w:t>
      </w:r>
    </w:p>
    <w:p w14:paraId="134620CF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-Pre-existing condition limitations apply.</w:t>
      </w:r>
    </w:p>
    <w:p w14:paraId="554ADEBC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Accidental death and dismemberment</w:t>
      </w:r>
    </w:p>
    <w:p w14:paraId="344FB5A7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Associate and family life insurance</w:t>
      </w:r>
    </w:p>
    <w:p w14:paraId="70F89BF6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Group legal plan</w:t>
      </w:r>
    </w:p>
    <w:p w14:paraId="0C841379" w14:textId="77777777" w:rsidR="00754F38" w:rsidRDefault="00754F38">
      <w:pPr>
        <w:rPr>
          <w:sz w:val="26"/>
          <w:szCs w:val="26"/>
        </w:rPr>
      </w:pPr>
    </w:p>
    <w:p w14:paraId="41EBBA09" w14:textId="77777777" w:rsidR="00754F38" w:rsidRDefault="00A01BDA">
      <w:pPr>
        <w:rPr>
          <w:b/>
          <w:color w:val="1C4587"/>
          <w:sz w:val="34"/>
          <w:szCs w:val="34"/>
        </w:rPr>
      </w:pPr>
      <w:r>
        <w:rPr>
          <w:b/>
          <w:color w:val="1C4587"/>
          <w:sz w:val="34"/>
          <w:szCs w:val="34"/>
        </w:rPr>
        <w:t>Additional Benefits</w:t>
      </w:r>
    </w:p>
    <w:p w14:paraId="0B4CC423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403b retirement option, with employer matching up to 3% of your contribution</w:t>
      </w:r>
    </w:p>
    <w:p w14:paraId="1B0D3687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Pre-tax Health Savings Account, Healthcare Flexible Spending Account (FSA)</w:t>
      </w:r>
    </w:p>
    <w:p w14:paraId="64F19B47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 xml:space="preserve">  and Dependent Care (FSA)</w:t>
      </w:r>
    </w:p>
    <w:p w14:paraId="23DEE283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Employee Assistance Program</w:t>
      </w:r>
    </w:p>
    <w:p w14:paraId="38A48EC3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Associate Discounts (include but not limited to)</w:t>
      </w:r>
    </w:p>
    <w:p w14:paraId="1C059A25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-Computers and Electronics</w:t>
      </w:r>
    </w:p>
    <w:p w14:paraId="1DF745F9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-Entertainment</w:t>
      </w:r>
    </w:p>
    <w:p w14:paraId="324434B4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-Health &amp; Wellness</w:t>
      </w:r>
    </w:p>
    <w:p w14:paraId="7DA6AFA9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-Automotive (rental cars/tires)</w:t>
      </w:r>
    </w:p>
    <w:p w14:paraId="7EADD12A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Commitment to resident/fellow wellness (include but not limited to)</w:t>
      </w:r>
    </w:p>
    <w:p w14:paraId="6D3E3250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-Mayo Clinic Wellness Index</w:t>
      </w:r>
    </w:p>
    <w:p w14:paraId="061D2339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-Headspace</w:t>
      </w:r>
    </w:p>
    <w:p w14:paraId="26DCF46F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-Guided meditation resources</w:t>
      </w:r>
    </w:p>
    <w:p w14:paraId="059A1F0B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t>-Virtual peer support groups</w:t>
      </w:r>
    </w:p>
    <w:p w14:paraId="04A59EE0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-Virtual Spiritual Care available anytime, anywhere</w:t>
      </w:r>
    </w:p>
    <w:p w14:paraId="60CC9B7D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Mental/physical health counseling (paid for by GME Office)</w:t>
      </w:r>
    </w:p>
    <w:p w14:paraId="2475F962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Maternity Leave/Paternity Leave available.  Lactation room onsite</w:t>
      </w:r>
    </w:p>
    <w:p w14:paraId="5CECD873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Reimbursement for BLS/ ACLS certifications when unavailable on campus</w:t>
      </w:r>
    </w:p>
    <w:p w14:paraId="0538A84B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Reimbursement of educational limited licenses while in training and a portion of</w:t>
      </w:r>
    </w:p>
    <w:p w14:paraId="699D0A07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 xml:space="preserve">  permanent license fees </w:t>
      </w:r>
    </w:p>
    <w:p w14:paraId="4896A501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Educational device provided at the beginning of training program</w:t>
      </w:r>
    </w:p>
    <w:p w14:paraId="5644F7DF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Three weeks (21 days) paid vacation</w:t>
      </w:r>
    </w:p>
    <w:p w14:paraId="2EE5FE0E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Paid sick time (7 days)</w:t>
      </w:r>
    </w:p>
    <w:p w14:paraId="485022F9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Lab coats provided and laundered including scrubs</w:t>
      </w:r>
    </w:p>
    <w:p w14:paraId="455A73A9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 xml:space="preserve">• Free Parking </w:t>
      </w:r>
    </w:p>
    <w:p w14:paraId="3A1405FE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Newly Renovated Resident Lounge</w:t>
      </w:r>
    </w:p>
    <w:p w14:paraId="2D36B4D2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Medical Library</w:t>
      </w:r>
    </w:p>
    <w:p w14:paraId="26C3A412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Free Buffet Luncheon, Monday-Friday, from 11:30am to 12:45pm</w:t>
      </w:r>
    </w:p>
    <w:p w14:paraId="3A7A20D4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Annual Allowance for on-call meals</w:t>
      </w:r>
    </w:p>
    <w:p w14:paraId="7A4A3A22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t>-Meal card is provided on the first day of training.  This card is to be used</w:t>
      </w:r>
    </w:p>
    <w:p w14:paraId="339886CA" w14:textId="77777777" w:rsidR="00754F38" w:rsidRDefault="00754F38">
      <w:pPr>
        <w:ind w:firstLine="720"/>
        <w:rPr>
          <w:sz w:val="26"/>
          <w:szCs w:val="26"/>
        </w:rPr>
      </w:pPr>
    </w:p>
    <w:p w14:paraId="7D77B0F8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for on-call meals or when patient care duties prevent the resident/fellow</w:t>
      </w:r>
    </w:p>
    <w:p w14:paraId="73CD2622" w14:textId="77777777" w:rsidR="00754F38" w:rsidRDefault="00A01BDA">
      <w:pPr>
        <w:ind w:firstLine="720"/>
        <w:rPr>
          <w:sz w:val="26"/>
          <w:szCs w:val="26"/>
        </w:rPr>
      </w:pPr>
      <w:r>
        <w:rPr>
          <w:sz w:val="26"/>
          <w:szCs w:val="26"/>
        </w:rPr>
        <w:t>from attending the Resident Noon buffet luncheon</w:t>
      </w:r>
    </w:p>
    <w:p w14:paraId="203CD2ED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Professional Development Funds for residents/fellows at all levels of training</w:t>
      </w:r>
    </w:p>
    <w:p w14:paraId="58748937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Wellness stipend for each resident/fellow</w:t>
      </w:r>
    </w:p>
    <w:p w14:paraId="09C0E8E3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Computer facilities for residents/fellows’ use</w:t>
      </w:r>
    </w:p>
    <w:p w14:paraId="48B30124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• Research methods workshops</w:t>
      </w:r>
    </w:p>
    <w:p w14:paraId="163F9028" w14:textId="77777777" w:rsidR="00754F38" w:rsidRDefault="00754F38">
      <w:pPr>
        <w:rPr>
          <w:b/>
          <w:color w:val="1C4587"/>
          <w:sz w:val="34"/>
          <w:szCs w:val="34"/>
        </w:rPr>
      </w:pPr>
    </w:p>
    <w:p w14:paraId="1F8A0C59" w14:textId="77777777" w:rsidR="00754F38" w:rsidRDefault="00A01BDA">
      <w:pPr>
        <w:rPr>
          <w:b/>
          <w:color w:val="1C4587"/>
          <w:sz w:val="34"/>
          <w:szCs w:val="34"/>
        </w:rPr>
      </w:pPr>
      <w:r>
        <w:rPr>
          <w:b/>
          <w:color w:val="1C4587"/>
          <w:sz w:val="34"/>
          <w:szCs w:val="34"/>
        </w:rPr>
        <w:t>Research Opportunities</w:t>
      </w:r>
    </w:p>
    <w:p w14:paraId="0E08868E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Presentation Funding</w:t>
      </w:r>
    </w:p>
    <w:p w14:paraId="781EAF5A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Residents and fellows who have been accepted to provide an oral or poster presentation at a conference may apply for funding up to two trips per year, in the continental United States.  Only one trip can be for a case report. Funding will be provided for travel-related expenses and for conference registration.</w:t>
      </w:r>
    </w:p>
    <w:p w14:paraId="4C3A119F" w14:textId="77777777" w:rsidR="00754F38" w:rsidRDefault="00754F38">
      <w:pPr>
        <w:rPr>
          <w:sz w:val="26"/>
          <w:szCs w:val="26"/>
        </w:rPr>
      </w:pPr>
    </w:p>
    <w:p w14:paraId="6AC2D966" w14:textId="77777777" w:rsidR="00754F38" w:rsidRDefault="00A01BDA">
      <w:pPr>
        <w:rPr>
          <w:b/>
          <w:sz w:val="26"/>
          <w:szCs w:val="26"/>
        </w:rPr>
      </w:pPr>
      <w:r>
        <w:rPr>
          <w:sz w:val="26"/>
          <w:szCs w:val="26"/>
        </w:rPr>
        <w:t>Project Funding</w:t>
      </w:r>
      <w:r>
        <w:rPr>
          <w:b/>
          <w:sz w:val="26"/>
          <w:szCs w:val="26"/>
        </w:rPr>
        <w:t xml:space="preserve"> </w:t>
      </w:r>
    </w:p>
    <w:p w14:paraId="501B19B0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Residents can apply for up to $10,000 and fellows can apply for up to $15,000 to support scholarly activity.  Funding is awarded after approval by a scientific review committee.</w:t>
      </w:r>
    </w:p>
    <w:p w14:paraId="3AB5438A" w14:textId="77777777" w:rsidR="00754F38" w:rsidRDefault="00754F38">
      <w:pPr>
        <w:rPr>
          <w:b/>
          <w:color w:val="1C4587"/>
          <w:sz w:val="34"/>
          <w:szCs w:val="34"/>
        </w:rPr>
      </w:pPr>
    </w:p>
    <w:p w14:paraId="56ECCD5D" w14:textId="77777777" w:rsidR="00754F38" w:rsidRDefault="00A01BDA">
      <w:pPr>
        <w:rPr>
          <w:b/>
          <w:color w:val="1C4587"/>
          <w:sz w:val="34"/>
          <w:szCs w:val="34"/>
        </w:rPr>
      </w:pPr>
      <w:r>
        <w:rPr>
          <w:b/>
          <w:color w:val="1C4587"/>
          <w:sz w:val="34"/>
          <w:szCs w:val="34"/>
        </w:rPr>
        <w:t>Professional Development Funds</w:t>
      </w:r>
    </w:p>
    <w:p w14:paraId="558F4685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 xml:space="preserve">Professional development funds are provided to each resident and fellow.  The amount of funds increases each year of advancement.  </w:t>
      </w:r>
    </w:p>
    <w:p w14:paraId="74913F12" w14:textId="77777777" w:rsidR="00754F38" w:rsidRDefault="00754F38">
      <w:pPr>
        <w:rPr>
          <w:sz w:val="26"/>
          <w:szCs w:val="26"/>
        </w:rPr>
      </w:pPr>
    </w:p>
    <w:p w14:paraId="032D7ED1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Typical use for these education-related funds include:</w:t>
      </w:r>
    </w:p>
    <w:p w14:paraId="0366D359" w14:textId="77777777" w:rsidR="00754F38" w:rsidRDefault="00A01BDA">
      <w:pPr>
        <w:widowControl w:val="0"/>
        <w:spacing w:before="237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• Books </w:t>
      </w:r>
    </w:p>
    <w:p w14:paraId="1AC6B263" w14:textId="77777777" w:rsidR="00754F38" w:rsidRDefault="00A01BDA">
      <w:pPr>
        <w:widowControl w:val="0"/>
        <w:spacing w:before="27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• Educational software </w:t>
      </w:r>
    </w:p>
    <w:p w14:paraId="53B63B26" w14:textId="77777777" w:rsidR="00754F38" w:rsidRDefault="00A01BDA">
      <w:pPr>
        <w:widowControl w:val="0"/>
        <w:spacing w:before="24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• Educational webinars </w:t>
      </w:r>
    </w:p>
    <w:p w14:paraId="1107FE6E" w14:textId="77777777" w:rsidR="00754F38" w:rsidRDefault="00A01BDA">
      <w:pPr>
        <w:widowControl w:val="0"/>
        <w:spacing w:before="24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• Board review material </w:t>
      </w:r>
    </w:p>
    <w:p w14:paraId="7AB8870B" w14:textId="77777777" w:rsidR="00754F38" w:rsidRDefault="00A01BDA">
      <w:pPr>
        <w:widowControl w:val="0"/>
        <w:spacing w:before="27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• Conference and travel </w:t>
      </w:r>
    </w:p>
    <w:p w14:paraId="14219CF9" w14:textId="77777777" w:rsidR="00754F38" w:rsidRDefault="00A01BDA">
      <w:pPr>
        <w:widowControl w:val="0"/>
        <w:spacing w:before="24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• Professional membership fees </w:t>
      </w:r>
    </w:p>
    <w:p w14:paraId="688FA631" w14:textId="77777777" w:rsidR="00754F38" w:rsidRDefault="00A01BDA">
      <w:pPr>
        <w:widowControl w:val="0"/>
        <w:spacing w:before="27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• Application &amp; professional liability fees for outside electives </w:t>
      </w:r>
    </w:p>
    <w:p w14:paraId="69E7864E" w14:textId="77777777" w:rsidR="00754F38" w:rsidRDefault="00A01BDA">
      <w:pPr>
        <w:widowControl w:val="0"/>
        <w:spacing w:before="25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• Educational devices once during residency/fellowship</w:t>
      </w:r>
    </w:p>
    <w:p w14:paraId="72185CBD" w14:textId="77777777" w:rsidR="00754F38" w:rsidRDefault="00A01BDA">
      <w:pPr>
        <w:widowControl w:val="0"/>
        <w:spacing w:before="25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(computers, laptops, iPads) </w:t>
      </w:r>
    </w:p>
    <w:p w14:paraId="2BAAA8E9" w14:textId="77777777" w:rsidR="00754F38" w:rsidRDefault="00754F38">
      <w:pPr>
        <w:widowControl w:val="0"/>
        <w:spacing w:before="25" w:line="240" w:lineRule="auto"/>
        <w:rPr>
          <w:color w:val="222222"/>
          <w:sz w:val="26"/>
          <w:szCs w:val="26"/>
        </w:rPr>
      </w:pPr>
    </w:p>
    <w:p w14:paraId="4D1EBC00" w14:textId="77777777" w:rsidR="00754F38" w:rsidRDefault="00A01BDA">
      <w:pPr>
        <w:ind w:left="720" w:firstLine="720"/>
        <w:rPr>
          <w:b/>
          <w:color w:val="1C4587"/>
          <w:sz w:val="40"/>
          <w:szCs w:val="40"/>
        </w:rPr>
      </w:pPr>
      <w:r>
        <w:rPr>
          <w:sz w:val="32"/>
          <w:szCs w:val="32"/>
        </w:rPr>
        <w:t>Ascension St John Hospital</w:t>
      </w:r>
    </w:p>
    <w:p w14:paraId="2F1F1F2C" w14:textId="77777777" w:rsidR="00754F38" w:rsidRDefault="00754F38">
      <w:pPr>
        <w:rPr>
          <w:b/>
          <w:color w:val="1C4587"/>
          <w:sz w:val="34"/>
          <w:szCs w:val="34"/>
        </w:rPr>
      </w:pPr>
    </w:p>
    <w:p w14:paraId="57FBA649" w14:textId="77777777" w:rsidR="00754F38" w:rsidRDefault="00754F38">
      <w:pPr>
        <w:rPr>
          <w:b/>
          <w:color w:val="1C4587"/>
          <w:sz w:val="34"/>
          <w:szCs w:val="34"/>
        </w:rPr>
      </w:pPr>
    </w:p>
    <w:p w14:paraId="6C272D69" w14:textId="77777777" w:rsidR="00754F38" w:rsidRDefault="00A01BDA">
      <w:pPr>
        <w:rPr>
          <w:b/>
          <w:color w:val="1C4587"/>
          <w:sz w:val="34"/>
          <w:szCs w:val="34"/>
        </w:rPr>
      </w:pPr>
      <w:r>
        <w:rPr>
          <w:b/>
          <w:color w:val="1C4587"/>
          <w:sz w:val="34"/>
          <w:szCs w:val="34"/>
        </w:rPr>
        <w:t>Wellness Funds</w:t>
      </w:r>
    </w:p>
    <w:p w14:paraId="36060EC1" w14:textId="72565761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>Each year, wellness funds are provided to each resident/fellow.  The amount is $2</w:t>
      </w:r>
      <w:r w:rsidR="00BD0DED">
        <w:rPr>
          <w:sz w:val="26"/>
          <w:szCs w:val="26"/>
        </w:rPr>
        <w:t>25</w:t>
      </w:r>
      <w:r>
        <w:rPr>
          <w:sz w:val="26"/>
          <w:szCs w:val="26"/>
        </w:rPr>
        <w:t xml:space="preserve"> each year (this does not rollover as the resident/fellow advances)</w:t>
      </w:r>
    </w:p>
    <w:p w14:paraId="2170D476" w14:textId="77777777" w:rsidR="00754F38" w:rsidRDefault="00754F38">
      <w:pPr>
        <w:rPr>
          <w:sz w:val="26"/>
          <w:szCs w:val="26"/>
        </w:rPr>
      </w:pPr>
    </w:p>
    <w:p w14:paraId="00937E40" w14:textId="77777777" w:rsidR="00754F38" w:rsidRDefault="00A01BDA">
      <w:pPr>
        <w:rPr>
          <w:sz w:val="26"/>
          <w:szCs w:val="26"/>
        </w:rPr>
      </w:pPr>
      <w:r>
        <w:rPr>
          <w:sz w:val="26"/>
          <w:szCs w:val="26"/>
        </w:rPr>
        <w:t xml:space="preserve">Typical use of these funds </w:t>
      </w:r>
      <w:proofErr w:type="gramStart"/>
      <w:r>
        <w:rPr>
          <w:sz w:val="26"/>
          <w:szCs w:val="26"/>
        </w:rPr>
        <w:t>include</w:t>
      </w:r>
      <w:proofErr w:type="gramEnd"/>
      <w:r>
        <w:rPr>
          <w:sz w:val="26"/>
          <w:szCs w:val="26"/>
        </w:rPr>
        <w:t xml:space="preserve"> but not limited to:</w:t>
      </w:r>
    </w:p>
    <w:p w14:paraId="355F0663" w14:textId="77777777" w:rsidR="00754F38" w:rsidRDefault="00A01BDA">
      <w:pPr>
        <w:widowControl w:val="0"/>
        <w:spacing w:before="237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• Massages (limited to on-campus) </w:t>
      </w:r>
    </w:p>
    <w:p w14:paraId="1984D318" w14:textId="77777777" w:rsidR="00754F38" w:rsidRDefault="00A01BDA">
      <w:pPr>
        <w:widowControl w:val="0"/>
        <w:spacing w:before="27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• Gym Memberships </w:t>
      </w:r>
    </w:p>
    <w:p w14:paraId="17A2F781" w14:textId="77777777" w:rsidR="00754F38" w:rsidRDefault="00A01BDA">
      <w:pPr>
        <w:widowControl w:val="0"/>
        <w:spacing w:before="24" w:line="240" w:lineRule="auto"/>
        <w:ind w:left="37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• Online fitness classes </w:t>
      </w:r>
    </w:p>
    <w:p w14:paraId="61FDDF66" w14:textId="77777777" w:rsidR="00754F38" w:rsidRDefault="00A01BDA">
      <w:pPr>
        <w:widowControl w:val="0"/>
        <w:spacing w:before="24" w:line="240" w:lineRule="auto"/>
        <w:ind w:left="372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• Residency group activities </w:t>
      </w:r>
    </w:p>
    <w:p w14:paraId="637031D8" w14:textId="77777777" w:rsidR="00754F38" w:rsidRDefault="00754F38">
      <w:pPr>
        <w:rPr>
          <w:sz w:val="26"/>
          <w:szCs w:val="26"/>
        </w:rPr>
      </w:pPr>
    </w:p>
    <w:p w14:paraId="62350F45" w14:textId="77777777" w:rsidR="00754F38" w:rsidRDefault="00754F38">
      <w:pPr>
        <w:widowControl w:val="0"/>
        <w:spacing w:before="301" w:line="240" w:lineRule="auto"/>
        <w:ind w:left="736"/>
        <w:rPr>
          <w:rFonts w:ascii="Calibri" w:eastAsia="Calibri" w:hAnsi="Calibri" w:cs="Calibri"/>
          <w:b/>
          <w:sz w:val="24"/>
          <w:szCs w:val="24"/>
        </w:rPr>
      </w:pPr>
    </w:p>
    <w:p w14:paraId="2897C82C" w14:textId="77777777" w:rsidR="00754F38" w:rsidRDefault="00754F38">
      <w:pPr>
        <w:widowControl w:val="0"/>
        <w:spacing w:before="301" w:line="240" w:lineRule="auto"/>
        <w:ind w:left="736"/>
        <w:rPr>
          <w:rFonts w:ascii="Calibri" w:eastAsia="Calibri" w:hAnsi="Calibri" w:cs="Calibri"/>
          <w:b/>
          <w:sz w:val="24"/>
          <w:szCs w:val="24"/>
        </w:rPr>
      </w:pPr>
    </w:p>
    <w:p w14:paraId="61E70E5C" w14:textId="77777777" w:rsidR="00754F38" w:rsidRDefault="00754F38">
      <w:pPr>
        <w:widowControl w:val="0"/>
        <w:spacing w:before="301" w:line="240" w:lineRule="auto"/>
        <w:ind w:left="736"/>
        <w:rPr>
          <w:rFonts w:ascii="Calibri" w:eastAsia="Calibri" w:hAnsi="Calibri" w:cs="Calibri"/>
          <w:b/>
          <w:sz w:val="24"/>
          <w:szCs w:val="24"/>
        </w:rPr>
      </w:pPr>
    </w:p>
    <w:p w14:paraId="781EB91C" w14:textId="77777777" w:rsidR="00754F38" w:rsidRDefault="00754F38">
      <w:pPr>
        <w:widowControl w:val="0"/>
        <w:spacing w:before="301" w:line="240" w:lineRule="auto"/>
        <w:ind w:left="736"/>
        <w:rPr>
          <w:rFonts w:ascii="Calibri" w:eastAsia="Calibri" w:hAnsi="Calibri" w:cs="Calibri"/>
          <w:b/>
          <w:sz w:val="24"/>
          <w:szCs w:val="24"/>
        </w:rPr>
      </w:pPr>
    </w:p>
    <w:p w14:paraId="4DB05145" w14:textId="77777777" w:rsidR="00754F38" w:rsidRDefault="00A01BDA">
      <w:pPr>
        <w:widowControl w:val="0"/>
        <w:spacing w:before="13" w:line="244" w:lineRule="auto"/>
        <w:ind w:left="730" w:right="538" w:firstLine="9"/>
        <w:rPr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2AA5B4" w14:textId="77777777" w:rsidR="00754F38" w:rsidRDefault="00A01BDA">
      <w:pPr>
        <w:rPr>
          <w:sz w:val="26"/>
          <w:szCs w:val="26"/>
        </w:rPr>
      </w:pPr>
      <w:r>
        <w:rPr>
          <w:b/>
          <w:color w:val="1C4587"/>
          <w:sz w:val="34"/>
          <w:szCs w:val="34"/>
        </w:rPr>
        <w:tab/>
      </w:r>
    </w:p>
    <w:p w14:paraId="7F239180" w14:textId="77777777" w:rsidR="00754F38" w:rsidRDefault="00754F38">
      <w:pPr>
        <w:rPr>
          <w:sz w:val="26"/>
          <w:szCs w:val="26"/>
        </w:rPr>
      </w:pPr>
    </w:p>
    <w:p w14:paraId="1291D4AA" w14:textId="77777777" w:rsidR="00754F38" w:rsidRDefault="00754F38">
      <w:pPr>
        <w:rPr>
          <w:sz w:val="26"/>
          <w:szCs w:val="26"/>
        </w:rPr>
      </w:pPr>
    </w:p>
    <w:p w14:paraId="7F9834AD" w14:textId="77777777" w:rsidR="00754F38" w:rsidRDefault="00754F38">
      <w:pPr>
        <w:rPr>
          <w:sz w:val="26"/>
          <w:szCs w:val="26"/>
        </w:rPr>
      </w:pPr>
    </w:p>
    <w:p w14:paraId="0D29D686" w14:textId="77777777" w:rsidR="00754F38" w:rsidRDefault="00754F38">
      <w:pPr>
        <w:rPr>
          <w:sz w:val="26"/>
          <w:szCs w:val="26"/>
        </w:rPr>
      </w:pPr>
    </w:p>
    <w:p w14:paraId="191787F5" w14:textId="77777777" w:rsidR="00754F38" w:rsidRDefault="00754F38">
      <w:pPr>
        <w:rPr>
          <w:sz w:val="26"/>
          <w:szCs w:val="26"/>
        </w:rPr>
      </w:pPr>
    </w:p>
    <w:p w14:paraId="36C77B1A" w14:textId="77777777" w:rsidR="00754F38" w:rsidRDefault="00754F38">
      <w:pPr>
        <w:rPr>
          <w:sz w:val="26"/>
          <w:szCs w:val="26"/>
        </w:rPr>
      </w:pPr>
    </w:p>
    <w:p w14:paraId="1DCA57A9" w14:textId="77777777" w:rsidR="00754F38" w:rsidRDefault="00754F38">
      <w:pPr>
        <w:rPr>
          <w:sz w:val="26"/>
          <w:szCs w:val="26"/>
        </w:rPr>
      </w:pPr>
    </w:p>
    <w:p w14:paraId="76919F3F" w14:textId="77777777" w:rsidR="00754F38" w:rsidRDefault="00754F38">
      <w:pPr>
        <w:rPr>
          <w:sz w:val="26"/>
          <w:szCs w:val="26"/>
        </w:rPr>
      </w:pPr>
    </w:p>
    <w:p w14:paraId="4B971E36" w14:textId="77777777" w:rsidR="00754F38" w:rsidRDefault="00754F38">
      <w:pPr>
        <w:rPr>
          <w:sz w:val="26"/>
          <w:szCs w:val="26"/>
        </w:rPr>
      </w:pPr>
    </w:p>
    <w:p w14:paraId="7F6ECDDD" w14:textId="77777777" w:rsidR="00754F38" w:rsidRDefault="00754F38">
      <w:pPr>
        <w:rPr>
          <w:sz w:val="34"/>
          <w:szCs w:val="34"/>
        </w:rPr>
      </w:pPr>
    </w:p>
    <w:p w14:paraId="58DC85BA" w14:textId="77777777" w:rsidR="00754F38" w:rsidRDefault="00754F38">
      <w:pPr>
        <w:rPr>
          <w:sz w:val="24"/>
          <w:szCs w:val="24"/>
        </w:rPr>
      </w:pPr>
    </w:p>
    <w:p w14:paraId="1F0326E2" w14:textId="77777777" w:rsidR="00754F38" w:rsidRDefault="00754F38">
      <w:pPr>
        <w:rPr>
          <w:sz w:val="24"/>
          <w:szCs w:val="24"/>
        </w:rPr>
      </w:pPr>
    </w:p>
    <w:sectPr w:rsidR="00754F3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9818" w14:textId="77777777" w:rsidR="00510220" w:rsidRDefault="00510220">
      <w:pPr>
        <w:spacing w:line="240" w:lineRule="auto"/>
      </w:pPr>
      <w:r>
        <w:separator/>
      </w:r>
    </w:p>
  </w:endnote>
  <w:endnote w:type="continuationSeparator" w:id="0">
    <w:p w14:paraId="2EFA09E6" w14:textId="77777777" w:rsidR="00510220" w:rsidRDefault="00510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CDF8" w14:textId="77777777" w:rsidR="00510220" w:rsidRDefault="00510220">
      <w:pPr>
        <w:spacing w:line="240" w:lineRule="auto"/>
      </w:pPr>
      <w:r>
        <w:separator/>
      </w:r>
    </w:p>
  </w:footnote>
  <w:footnote w:type="continuationSeparator" w:id="0">
    <w:p w14:paraId="6047367F" w14:textId="77777777" w:rsidR="00510220" w:rsidRDefault="00510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9EC6" w14:textId="7366633B" w:rsidR="00754F38" w:rsidRDefault="00754F38"/>
  <w:p w14:paraId="39F9CFB0" w14:textId="77777777" w:rsidR="009A3F37" w:rsidRDefault="009A3F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38"/>
    <w:rsid w:val="00227757"/>
    <w:rsid w:val="003A62E4"/>
    <w:rsid w:val="00510220"/>
    <w:rsid w:val="00552BF7"/>
    <w:rsid w:val="00754F38"/>
    <w:rsid w:val="009A3F37"/>
    <w:rsid w:val="00A01BDA"/>
    <w:rsid w:val="00B25E97"/>
    <w:rsid w:val="00BD0DED"/>
    <w:rsid w:val="00D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2B79"/>
  <w15:docId w15:val="{7F483A92-B6B9-43BE-B365-1CAFB732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62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2E4"/>
  </w:style>
  <w:style w:type="paragraph" w:styleId="Footer">
    <w:name w:val="footer"/>
    <w:basedOn w:val="Normal"/>
    <w:link w:val="FooterChar"/>
    <w:uiPriority w:val="99"/>
    <w:unhideWhenUsed/>
    <w:rsid w:val="003A62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Mar, Alice</dc:creator>
  <cp:lastModifiedBy>Mar, Alice</cp:lastModifiedBy>
  <cp:revision>5</cp:revision>
  <dcterms:created xsi:type="dcterms:W3CDTF">2022-07-07T13:03:00Z</dcterms:created>
  <dcterms:modified xsi:type="dcterms:W3CDTF">2022-07-07T14:06:00Z</dcterms:modified>
</cp:coreProperties>
</file>